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bookmarkStart w:id="1" w:name="_GoBack"/>
      <w:r>
        <w:rPr>
          <w:rFonts w:hint="eastAsia"/>
          <w:sz w:val="32"/>
        </w:rPr>
        <w:t>北京师大二附中新高一暑假</w:t>
      </w:r>
      <w:r>
        <w:rPr>
          <w:sz w:val="32"/>
        </w:rPr>
        <w:t>慕课</w:t>
      </w:r>
      <w:r>
        <w:rPr>
          <w:rFonts w:hint="eastAsia"/>
          <w:sz w:val="32"/>
        </w:rPr>
        <w:t>选学</w:t>
      </w:r>
      <w:r>
        <w:rPr>
          <w:sz w:val="32"/>
        </w:rPr>
        <w:t>通知</w:t>
      </w:r>
      <w:bookmarkEnd w:id="1"/>
    </w:p>
    <w:p>
      <w:pPr>
        <w:ind w:firstLine="480"/>
        <w:rPr>
          <w:rFonts w:ascii="仿宋" w:hAnsi="仿宋" w:eastAsia="仿宋"/>
          <w:sz w:val="24"/>
        </w:rPr>
      </w:pPr>
    </w:p>
    <w:p>
      <w:pPr>
        <w:ind w:firstLine="48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为</w:t>
      </w:r>
      <w:r>
        <w:rPr>
          <w:rFonts w:hint="eastAsia" w:ascii="仿宋" w:hAnsi="仿宋" w:eastAsia="仿宋"/>
          <w:sz w:val="24"/>
        </w:rPr>
        <w:t>促使同学们在高中阶段打下宽厚的学识基础</w:t>
      </w:r>
      <w:r>
        <w:rPr>
          <w:rFonts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</w:rPr>
        <w:t>拓展</w:t>
      </w:r>
      <w:r>
        <w:rPr>
          <w:rFonts w:ascii="仿宋" w:hAnsi="仿宋" w:eastAsia="仿宋"/>
          <w:sz w:val="24"/>
        </w:rPr>
        <w:t>学科领域视野</w:t>
      </w:r>
      <w:r>
        <w:rPr>
          <w:rFonts w:hint="eastAsia" w:ascii="仿宋" w:hAnsi="仿宋" w:eastAsia="仿宋"/>
          <w:sz w:val="24"/>
        </w:rPr>
        <w:t>与</w:t>
      </w:r>
      <w:r>
        <w:rPr>
          <w:rFonts w:ascii="仿宋" w:hAnsi="仿宋" w:eastAsia="仿宋"/>
          <w:sz w:val="24"/>
        </w:rPr>
        <w:t>认知</w:t>
      </w:r>
      <w:r>
        <w:rPr>
          <w:rFonts w:hint="eastAsia" w:ascii="仿宋" w:hAnsi="仿宋" w:eastAsia="仿宋"/>
          <w:sz w:val="24"/>
        </w:rPr>
        <w:t>边界</w:t>
      </w:r>
      <w:r>
        <w:rPr>
          <w:rFonts w:ascii="仿宋" w:hAnsi="仿宋" w:eastAsia="仿宋"/>
          <w:sz w:val="24"/>
        </w:rPr>
        <w:t>，提升</w:t>
      </w:r>
      <w:r>
        <w:rPr>
          <w:rFonts w:hint="eastAsia" w:ascii="仿宋" w:hAnsi="仿宋" w:eastAsia="仿宋"/>
          <w:sz w:val="24"/>
        </w:rPr>
        <w:t>思维深度、思想内涵与</w:t>
      </w:r>
      <w:r>
        <w:rPr>
          <w:rFonts w:ascii="仿宋" w:hAnsi="仿宋" w:eastAsia="仿宋"/>
          <w:sz w:val="24"/>
        </w:rPr>
        <w:t>综合素养，暑假期间</w:t>
      </w:r>
      <w:r>
        <w:rPr>
          <w:rFonts w:hint="eastAsia" w:ascii="仿宋" w:hAnsi="仿宋" w:eastAsia="仿宋"/>
          <w:sz w:val="24"/>
        </w:rPr>
        <w:t>，学校</w:t>
      </w:r>
      <w:r>
        <w:rPr>
          <w:rFonts w:ascii="仿宋" w:hAnsi="仿宋" w:eastAsia="仿宋"/>
          <w:sz w:val="24"/>
        </w:rPr>
        <w:t>特地</w:t>
      </w:r>
      <w:r>
        <w:rPr>
          <w:rFonts w:hint="eastAsia" w:ascii="仿宋" w:hAnsi="仿宋" w:eastAsia="仿宋"/>
          <w:sz w:val="24"/>
        </w:rPr>
        <w:t>为大家开放了一批由北大、清华等著名高校开设的精品课程（共1</w:t>
      </w:r>
      <w:r>
        <w:rPr>
          <w:rFonts w:ascii="仿宋" w:hAnsi="仿宋" w:eastAsia="仿宋"/>
          <w:sz w:val="24"/>
        </w:rPr>
        <w:t>38</w:t>
      </w:r>
      <w:r>
        <w:rPr>
          <w:rFonts w:hint="eastAsia" w:ascii="仿宋" w:hAnsi="仿宋" w:eastAsia="仿宋"/>
          <w:sz w:val="24"/>
        </w:rPr>
        <w:t>门）</w:t>
      </w:r>
      <w:r>
        <w:rPr>
          <w:rFonts w:ascii="仿宋" w:hAnsi="仿宋" w:eastAsia="仿宋"/>
          <w:sz w:val="24"/>
        </w:rPr>
        <w:t>，涉及</w:t>
      </w:r>
      <w:r>
        <w:rPr>
          <w:rFonts w:hint="eastAsia" w:ascii="仿宋" w:hAnsi="仿宋" w:eastAsia="仿宋"/>
          <w:sz w:val="24"/>
        </w:rPr>
        <w:t>文史经典与文化视野、</w:t>
      </w:r>
      <w:r>
        <w:rPr>
          <w:rFonts w:ascii="仿宋" w:hAnsi="仿宋" w:eastAsia="仿宋"/>
          <w:sz w:val="24"/>
        </w:rPr>
        <w:t>哲学智慧与批判思维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科学发现与技术创新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社会研究与当代中国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艺术创作与审美体验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生态环境与健康关怀</w:t>
      </w:r>
      <w:r>
        <w:rPr>
          <w:rFonts w:hint="eastAsia" w:ascii="仿宋" w:hAnsi="仿宋" w:eastAsia="仿宋"/>
          <w:sz w:val="24"/>
        </w:rPr>
        <w:t>等内容，供新高一同学自主选学。</w:t>
      </w:r>
    </w:p>
    <w:p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一、学习网址及账号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【慕课平台网址】</w:t>
      </w:r>
      <w:r>
        <w:rPr>
          <w:rFonts w:ascii="仿宋" w:hAnsi="仿宋" w:eastAsia="仿宋"/>
          <w:sz w:val="24"/>
        </w:rPr>
        <w:t xml:space="preserve">https://bsdefz.mh.chaoxing.com  </w:t>
      </w:r>
    </w:p>
    <w:p>
      <w:pPr>
        <w:ind w:firstLine="480"/>
        <w:rPr>
          <w:rFonts w:ascii="仿宋" w:hAnsi="仿宋" w:eastAsia="仿宋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10795</wp:posOffset>
            </wp:positionV>
            <wp:extent cx="1440180" cy="1424940"/>
            <wp:effectExtent l="0" t="0" r="762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4"/>
        </w:rPr>
        <w:t>【用户登录账号】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中考正式录取后，访问上述网址，初次登录前，需</w:t>
      </w:r>
      <w:r>
        <w:rPr>
          <w:rFonts w:hint="eastAsia" w:ascii="仿宋" w:hAnsi="仿宋" w:eastAsia="仿宋"/>
          <w:color w:val="FF0000"/>
          <w:sz w:val="24"/>
        </w:rPr>
        <w:t>先用手机扫描右侧二维码</w:t>
      </w:r>
      <w:r>
        <w:rPr>
          <w:rFonts w:hint="eastAsia" w:ascii="仿宋" w:hAnsi="仿宋" w:eastAsia="仿宋"/>
          <w:sz w:val="24"/>
        </w:rPr>
        <w:t>，</w:t>
      </w:r>
      <w:r>
        <w:rPr>
          <w:rFonts w:hint="eastAsia" w:ascii="仿宋" w:hAnsi="仿宋" w:eastAsia="仿宋"/>
          <w:color w:val="FF0000"/>
          <w:sz w:val="24"/>
        </w:rPr>
        <w:t>录入个人姓名、中考报名号等信息后</w:t>
      </w:r>
      <w:r>
        <w:rPr>
          <w:rFonts w:hint="eastAsia" w:ascii="仿宋" w:hAnsi="仿宋" w:eastAsia="仿宋"/>
          <w:sz w:val="24"/>
        </w:rPr>
        <w:t>，以便系统管理员核验并开通登录账号。上述信息填报</w:t>
      </w:r>
      <w:r>
        <w:rPr>
          <w:rFonts w:hint="eastAsia" w:ascii="仿宋" w:hAnsi="仿宋" w:eastAsia="仿宋"/>
          <w:color w:val="FF0000"/>
          <w:sz w:val="24"/>
        </w:rPr>
        <w:t>当晚21：00之后</w:t>
      </w:r>
      <w:r>
        <w:rPr>
          <w:rFonts w:hint="eastAsia" w:ascii="仿宋" w:hAnsi="仿宋" w:eastAsia="仿宋"/>
          <w:sz w:val="24"/>
        </w:rPr>
        <w:t>，用个人的</w:t>
      </w:r>
      <w:r>
        <w:rPr>
          <w:rFonts w:hint="eastAsia" w:ascii="仿宋" w:hAnsi="仿宋" w:eastAsia="仿宋"/>
          <w:color w:val="FF0000"/>
          <w:sz w:val="24"/>
        </w:rPr>
        <w:t>考生报名号做用户名，密码为</w:t>
      </w:r>
      <w:r>
        <w:rPr>
          <w:rFonts w:ascii="仿宋" w:hAnsi="仿宋" w:eastAsia="仿宋"/>
          <w:color w:val="FF0000"/>
          <w:sz w:val="24"/>
        </w:rPr>
        <w:t>student@2fz</w:t>
      </w:r>
      <w:r>
        <w:rPr>
          <w:rFonts w:hint="eastAsia" w:ascii="仿宋" w:hAnsi="仿宋" w:eastAsia="仿宋"/>
          <w:sz w:val="24"/>
        </w:rPr>
        <w:t>登录慕课平台选学课程。</w:t>
      </w:r>
    </w:p>
    <w:p>
      <w:pPr>
        <w:ind w:left="479" w:leftChars="228" w:firstLine="64" w:firstLineChars="2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【平台使用帮助】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基本过程：登录--&gt;浏览课程概要--&gt;课程报名--&gt;进入空间</w:t>
      </w:r>
    </w:p>
    <w:p>
      <w:pPr>
        <w:ind w:left="479" w:leftChars="228" w:firstLine="64" w:firstLineChars="2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【平台使用帮助】</w:t>
      </w:r>
    </w:p>
    <w:p>
      <w:pPr>
        <w:ind w:left="479" w:leftChars="228" w:firstLine="64" w:firstLineChars="2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基本过程：登录--&gt;浏览课程概要--&gt;课程报名--&gt;进入空间学习。概要说明如下：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①</w:t>
      </w:r>
      <w:r>
        <w:rPr>
          <w:rFonts w:hint="eastAsia" w:ascii="黑体" w:hAnsi="黑体" w:eastAsia="黑体"/>
          <w:sz w:val="24"/>
        </w:rPr>
        <w:t>选课：</w:t>
      </w:r>
      <w:r>
        <w:rPr>
          <w:rFonts w:hint="eastAsia" w:ascii="仿宋" w:hAnsi="仿宋" w:eastAsia="仿宋"/>
          <w:sz w:val="24"/>
        </w:rPr>
        <w:t>在平台首页右上角点击“登录”，成功登录后，查看“暑假慕课学习专区”栏目下各领域课程，点击具体课程后，可浏览课程概要信息，在此可找到并点击“课程报名”，即可完成选课。（提示：在各领域栏目下，单击右上角的“更多课程</w:t>
      </w:r>
      <w:r>
        <w:rPr>
          <w:rFonts w:ascii="仿宋" w:hAnsi="仿宋" w:eastAsia="仿宋"/>
          <w:sz w:val="24"/>
        </w:rPr>
        <w:sym w:font="Wingdings" w:char="F0E0"/>
      </w:r>
      <w:r>
        <w:rPr>
          <w:rFonts w:hint="eastAsia" w:ascii="仿宋" w:hAnsi="仿宋" w:eastAsia="仿宋"/>
          <w:sz w:val="24"/>
        </w:rPr>
        <w:t>”，可浏览该领域的所有课程）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②</w:t>
      </w:r>
      <w:r>
        <w:rPr>
          <w:rFonts w:hint="eastAsia" w:ascii="黑体" w:hAnsi="黑体" w:eastAsia="黑体"/>
          <w:sz w:val="24"/>
        </w:rPr>
        <w:t>学习：</w:t>
      </w:r>
      <w:r>
        <w:rPr>
          <w:rFonts w:hint="eastAsia" w:ascii="仿宋" w:hAnsi="仿宋" w:eastAsia="仿宋"/>
          <w:sz w:val="24"/>
        </w:rPr>
        <w:t>登录并完成选课后，点击首页右上角自己姓名，再点击“进入空间”后进行学习。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更详细的说明，参见平台首页左侧“最新动态”中的“慕课学习平台学生使用指南”。</w:t>
      </w:r>
    </w:p>
    <w:p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二、学习安排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【基本原则】坚持自主自愿、自主赋能、自我提升的原则。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【学习时间】被学校录取之日起至8月3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日。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【学习课程】参见附后的课程清单。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【学习建议】建议</w:t>
      </w:r>
      <w:r>
        <w:rPr>
          <w:rFonts w:ascii="仿宋" w:hAnsi="仿宋" w:eastAsia="仿宋"/>
          <w:sz w:val="24"/>
        </w:rPr>
        <w:t>同学们</w:t>
      </w:r>
      <w:r>
        <w:rPr>
          <w:rFonts w:hint="eastAsia" w:ascii="仿宋" w:hAnsi="仿宋" w:eastAsia="仿宋"/>
          <w:sz w:val="24"/>
        </w:rPr>
        <w:t>结合</w:t>
      </w:r>
      <w:r>
        <w:rPr>
          <w:rFonts w:ascii="仿宋" w:hAnsi="仿宋" w:eastAsia="仿宋"/>
          <w:sz w:val="24"/>
        </w:rPr>
        <w:t>自己</w:t>
      </w:r>
      <w:r>
        <w:rPr>
          <w:rFonts w:hint="eastAsia" w:ascii="仿宋" w:hAnsi="仿宋" w:eastAsia="仿宋"/>
          <w:sz w:val="24"/>
        </w:rPr>
        <w:t>兴趣</w:t>
      </w:r>
      <w:r>
        <w:rPr>
          <w:rFonts w:ascii="仿宋" w:hAnsi="仿宋" w:eastAsia="仿宋"/>
          <w:sz w:val="24"/>
        </w:rPr>
        <w:t>与特长</w:t>
      </w:r>
      <w:r>
        <w:rPr>
          <w:rFonts w:hint="eastAsia" w:ascii="仿宋" w:hAnsi="仿宋" w:eastAsia="仿宋"/>
          <w:sz w:val="24"/>
        </w:rPr>
        <w:t>，选学1至2门适合自己的课程。</w:t>
      </w:r>
    </w:p>
    <w:p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三、考核办法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观看视频、完成相应视频下的作业，以获得相应成绩，课程学习达标的同学将获得相应学时折算后的校本选修学分，同时</w:t>
      </w:r>
      <w:r>
        <w:rPr>
          <w:rFonts w:ascii="仿宋" w:hAnsi="仿宋" w:eastAsia="仿宋"/>
          <w:sz w:val="24"/>
        </w:rPr>
        <w:t>获得</w:t>
      </w:r>
      <w:r>
        <w:rPr>
          <w:rFonts w:hint="eastAsia" w:ascii="仿宋" w:hAnsi="仿宋" w:eastAsia="仿宋"/>
          <w:sz w:val="24"/>
        </w:rPr>
        <w:t>由学校制作的慕课学习</w:t>
      </w:r>
      <w:r>
        <w:rPr>
          <w:rFonts w:ascii="仿宋" w:hAnsi="仿宋" w:eastAsia="仿宋"/>
          <w:sz w:val="24"/>
        </w:rPr>
        <w:t>认证证书。</w:t>
      </w:r>
      <w:r>
        <w:rPr>
          <w:rFonts w:hint="eastAsia" w:ascii="仿宋" w:hAnsi="仿宋" w:eastAsia="仿宋"/>
          <w:sz w:val="24"/>
        </w:rPr>
        <w:t>该证书可上传至个人综合素质评价平台中。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课程学习达标标准：课程视频至少学完90%，且相应章节作业正确率达80%以上。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w:t>四、问题咨询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课程咨询：罗老师</w:t>
      </w:r>
      <w:r>
        <w:rPr>
          <w:rFonts w:ascii="仿宋" w:hAnsi="仿宋" w:eastAsia="仿宋"/>
          <w:sz w:val="24"/>
        </w:rPr>
        <w:t>13683327969（微信同号）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技术咨询：彭老师</w:t>
      </w:r>
      <w:r>
        <w:rPr>
          <w:rFonts w:ascii="仿宋" w:hAnsi="仿宋" w:eastAsia="仿宋"/>
          <w:sz w:val="24"/>
        </w:rPr>
        <w:t>15311869071</w:t>
      </w:r>
    </w:p>
    <w:p>
      <w:pPr>
        <w:ind w:firstLine="480"/>
        <w:rPr>
          <w:rFonts w:ascii="仿宋" w:hAnsi="仿宋" w:eastAsia="仿宋"/>
          <w:sz w:val="24"/>
        </w:rPr>
      </w:pPr>
    </w:p>
    <w:p>
      <w:pPr>
        <w:ind w:firstLine="48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北京师大二附中</w:t>
      </w:r>
    </w:p>
    <w:p>
      <w:pPr>
        <w:ind w:firstLine="48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202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年7月</w:t>
      </w:r>
    </w:p>
    <w:p>
      <w:pPr>
        <w:ind w:firstLine="480"/>
        <w:rPr>
          <w:rFonts w:ascii="仿宋" w:hAnsi="仿宋" w:eastAsia="仿宋"/>
          <w:sz w:val="24"/>
        </w:rPr>
      </w:pP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（后附课程清单）</w:t>
      </w:r>
    </w:p>
    <w:p>
      <w:pPr>
        <w:ind w:firstLine="480"/>
        <w:rPr>
          <w:rFonts w:ascii="仿宋" w:hAnsi="仿宋" w:eastAsia="仿宋" w:cs="仿宋"/>
          <w:color w:val="000000"/>
          <w:kern w:val="0"/>
          <w:sz w:val="24"/>
          <w:szCs w:val="24"/>
        </w:rPr>
      </w:pPr>
      <w:bookmarkStart w:id="0" w:name="_Hlk171257431"/>
    </w:p>
    <w:tbl>
      <w:tblPr>
        <w:tblStyle w:val="7"/>
        <w:tblW w:w="921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961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一、文史经典与文化视野类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开课机构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中国现代文学名家名作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北京大学/山东大学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中华诗词之美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古典诗词鉴赏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中国古典小说巅峰：四大名著鉴赏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中国红楼梦学会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红楼梦鉴赏（上）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中国红楼梦学会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红楼梦鉴赏（下）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中国红楼梦学会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世界文明史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东北师范大学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中国古代史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海上丝绸之路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中国历史人文地理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物理与人类文明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地球起源与演化的传奇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世界地理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华东师范大学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地球历史及其生命的奥秘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文化地理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论语导读（复旦版）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诗经导读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文化遗产与自然遗产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中国地质大学（武汉）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西方文明通论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考古发现与探索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文艺复兴史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文艺复兴：欧洲由衰及盛的转折点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走进东盟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中国文化概论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《周易》的奥秘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《论语》中的人生智慧与自我管理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同济大学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趣味英语与翻译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高级英语写作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西安外国语大学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英语演讲技巧与实训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丝绸之路上的民族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唐诗经典与中国文化传统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二、哲学智慧与批判思维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逻辑学导论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《理想国》导读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西方哲学智慧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中国哲学概论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对话大国工匠 致敬劳动模范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中国劳动关系学院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笛卡尔及其哲学思想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中国社会科学院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脑洞大开背后的创新思维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辩论修养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创新思维训练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《正义论》导读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对话诺奖大师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美国加州理工学院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TRIZ创新方法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批判与创意思考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中国古典哲学名著选读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《共产党宣言》导读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三、科学发现与技术创新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数字影视编导与制作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河北师范大学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从0到1设计一台计算机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网络公开课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数学的思维方式与创新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数学大观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从爱因斯坦到霍金的宇宙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魅力科学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《时间简史》导读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科幻中的物理学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科学通史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前进中的物理学与人类文明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化学与人类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化学与人类文明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化学与生活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食品安全与日常饮食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立于书外读化学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哈尔滨理工大学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生命科学与人类文明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身边的基因科学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舌尖上的植物学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微生物与人类健康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《植物知道生命的答案》导读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北京大学/内盖夫本-古里安大学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细胞的奥秘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东北师范大学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基础生命科学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区块链技术与应用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数据结构与算法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74C59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474C59"/>
                <w:kern w:val="0"/>
                <w:sz w:val="22"/>
              </w:rPr>
              <w:t>西安邮电大学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航空与航天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机器的征途：空天科技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星海求知：天文学的奥秘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奇异的仿生学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算法与程序的奥秘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大脑的奥秘：神经科学导论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基因与人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【高阶版】大学计算机-计算思维导论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无人机设计导论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生命智能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现代自然地理学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汽车行走的艺术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华中科技大学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大学物理（上）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四、社会研究与当代中国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光影中国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红色经典影片与近现代中国发展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首都师范大学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能源中国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上海电力大学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经济学原理（上）：中国故事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经济学原理（下）：全球视角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社会学与中国社会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经济与社会：如何用决策思维洞察生活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法律基础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西南政法大学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中国道路的经济解释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马克思主义的时代解读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新青年·习党史——南京大学青年纽扣课堂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解读中国经济发展的密码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同济大学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乡村振兴的实践探索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习近平新时代中国特色社会主义思想概论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经济决策思维与原理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形势与政策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中国社会科学院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用经济学智慧解读中国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经济学百年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五、艺术创作与审美体验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中国古建筑欣赏与设计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聆听心声：音乐审美心理分析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中央音乐学院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艺术哲学：美是如何诞生的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同济大学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艺术鉴赏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北京大学、重庆大学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绘画里的中国：走进大师与经典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构美--空间形态设计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华侨大学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中国民间艺术的奇妙之旅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南昌大学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影响力从语言开始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上海戏剧学院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设计与人文：当代公共艺术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天津大学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山水地质学与中国绘画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人人爱设计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声光影的内心感动：电影视听语言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美术鉴赏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朗读艺术入门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浙江传媒学院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舞蹈鉴赏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北京舞蹈学院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六、生态环境与健康关怀</w:t>
            </w:r>
            <w:r>
              <w:rPr>
                <w:rFonts w:ascii="Calibri" w:hAnsi="Calibri" w:eastAsia="仿宋" w:cs="Calibri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精读《乌合之众：大众心理研究》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常见病的健康管理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情绪管理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哈佛大学公开课：幸福课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网络公开课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安全与急救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四川警察学院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安全健康与自我管理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现代城市生态与环境学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家园的治理：环境科学概论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健康与健康能力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天津医科大学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中医疫病学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福建中医药大学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走进神奇的中药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现场生命急救知识与技能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南昌大学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礼行天下 仪见倾心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哈尔滨商业大学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生态文明——撑起美丽中国梦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人文视野中的生态学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全球变化生态学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心理、行为与文化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北京大学、华侨大学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心理学的智慧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上海大学</w:t>
            </w:r>
          </w:p>
        </w:tc>
      </w:tr>
    </w:tbl>
    <w:p>
      <w:pPr>
        <w:ind w:firstLine="480"/>
        <w:rPr>
          <w:rFonts w:ascii="仿宋" w:hAnsi="仿宋" w:eastAsia="仿宋"/>
          <w:sz w:val="24"/>
        </w:rPr>
      </w:pPr>
    </w:p>
    <w:bookmarkEnd w:id="0"/>
    <w:p>
      <w:pPr>
        <w:ind w:firstLine="480"/>
        <w:rPr>
          <w:rFonts w:ascii="仿宋" w:hAnsi="仿宋" w:eastAsia="仿宋"/>
          <w:sz w:val="24"/>
        </w:rPr>
      </w:pPr>
    </w:p>
    <w:sectPr>
      <w:pgSz w:w="11906" w:h="16838"/>
      <w:pgMar w:top="709" w:right="1558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mMTU2N2FhZTBiY2EzZmY0NzU5MTBlOTg4M2ZjMDEifQ=="/>
  </w:docVars>
  <w:rsids>
    <w:rsidRoot w:val="00F66237"/>
    <w:rsid w:val="00000CC4"/>
    <w:rsid w:val="0000626C"/>
    <w:rsid w:val="000C2E73"/>
    <w:rsid w:val="000D7425"/>
    <w:rsid w:val="000F152F"/>
    <w:rsid w:val="000F74BF"/>
    <w:rsid w:val="00106A1C"/>
    <w:rsid w:val="001209A9"/>
    <w:rsid w:val="0012116B"/>
    <w:rsid w:val="00146C86"/>
    <w:rsid w:val="00152C7F"/>
    <w:rsid w:val="00155B79"/>
    <w:rsid w:val="00157EFD"/>
    <w:rsid w:val="00180956"/>
    <w:rsid w:val="00195C3E"/>
    <w:rsid w:val="001A1684"/>
    <w:rsid w:val="001A2937"/>
    <w:rsid w:val="001D0CCE"/>
    <w:rsid w:val="001E10B0"/>
    <w:rsid w:val="00276BF6"/>
    <w:rsid w:val="0029629D"/>
    <w:rsid w:val="0029679C"/>
    <w:rsid w:val="002A104B"/>
    <w:rsid w:val="002B5FDF"/>
    <w:rsid w:val="002C7C1D"/>
    <w:rsid w:val="002D7A7A"/>
    <w:rsid w:val="00305081"/>
    <w:rsid w:val="0030740C"/>
    <w:rsid w:val="003159AD"/>
    <w:rsid w:val="00327E49"/>
    <w:rsid w:val="003305A8"/>
    <w:rsid w:val="00331909"/>
    <w:rsid w:val="003B2991"/>
    <w:rsid w:val="003C0C7F"/>
    <w:rsid w:val="00412791"/>
    <w:rsid w:val="004857C4"/>
    <w:rsid w:val="004E34BD"/>
    <w:rsid w:val="004E7EB1"/>
    <w:rsid w:val="00516690"/>
    <w:rsid w:val="00536B3F"/>
    <w:rsid w:val="00543365"/>
    <w:rsid w:val="00547632"/>
    <w:rsid w:val="0055755F"/>
    <w:rsid w:val="0057286C"/>
    <w:rsid w:val="005D6C90"/>
    <w:rsid w:val="005E3E67"/>
    <w:rsid w:val="00621F0E"/>
    <w:rsid w:val="00633D62"/>
    <w:rsid w:val="00634C4E"/>
    <w:rsid w:val="00640912"/>
    <w:rsid w:val="006502FB"/>
    <w:rsid w:val="0067422C"/>
    <w:rsid w:val="00694592"/>
    <w:rsid w:val="006A74D9"/>
    <w:rsid w:val="006C590B"/>
    <w:rsid w:val="006F569D"/>
    <w:rsid w:val="0070359E"/>
    <w:rsid w:val="007127A0"/>
    <w:rsid w:val="0073417A"/>
    <w:rsid w:val="00757B77"/>
    <w:rsid w:val="00793D22"/>
    <w:rsid w:val="007955D5"/>
    <w:rsid w:val="007C0681"/>
    <w:rsid w:val="007C1E1F"/>
    <w:rsid w:val="00803C90"/>
    <w:rsid w:val="0081154E"/>
    <w:rsid w:val="00822888"/>
    <w:rsid w:val="00822B47"/>
    <w:rsid w:val="0086263A"/>
    <w:rsid w:val="00873F6A"/>
    <w:rsid w:val="00884C7D"/>
    <w:rsid w:val="008B1247"/>
    <w:rsid w:val="008E5E46"/>
    <w:rsid w:val="009124B0"/>
    <w:rsid w:val="00930092"/>
    <w:rsid w:val="00930D24"/>
    <w:rsid w:val="009425D3"/>
    <w:rsid w:val="0094666C"/>
    <w:rsid w:val="009674F6"/>
    <w:rsid w:val="009A1076"/>
    <w:rsid w:val="009B01FB"/>
    <w:rsid w:val="009B7BD5"/>
    <w:rsid w:val="009C4835"/>
    <w:rsid w:val="009E36DA"/>
    <w:rsid w:val="009E3ED9"/>
    <w:rsid w:val="009F364A"/>
    <w:rsid w:val="009F683F"/>
    <w:rsid w:val="00A0743A"/>
    <w:rsid w:val="00AF2D42"/>
    <w:rsid w:val="00AF50ED"/>
    <w:rsid w:val="00B06230"/>
    <w:rsid w:val="00B12A3E"/>
    <w:rsid w:val="00B36188"/>
    <w:rsid w:val="00B41CEA"/>
    <w:rsid w:val="00B57D26"/>
    <w:rsid w:val="00B617B5"/>
    <w:rsid w:val="00B827D8"/>
    <w:rsid w:val="00B91549"/>
    <w:rsid w:val="00BA3DD6"/>
    <w:rsid w:val="00BA5359"/>
    <w:rsid w:val="00BB7027"/>
    <w:rsid w:val="00C15C86"/>
    <w:rsid w:val="00C232BB"/>
    <w:rsid w:val="00C23A88"/>
    <w:rsid w:val="00C31404"/>
    <w:rsid w:val="00C34A6C"/>
    <w:rsid w:val="00C47159"/>
    <w:rsid w:val="00C638F1"/>
    <w:rsid w:val="00C76FCC"/>
    <w:rsid w:val="00C826DC"/>
    <w:rsid w:val="00C94B85"/>
    <w:rsid w:val="00D0207E"/>
    <w:rsid w:val="00D432B8"/>
    <w:rsid w:val="00D66346"/>
    <w:rsid w:val="00D90A1C"/>
    <w:rsid w:val="00DA3442"/>
    <w:rsid w:val="00DB425A"/>
    <w:rsid w:val="00E131D2"/>
    <w:rsid w:val="00E476C7"/>
    <w:rsid w:val="00E5410A"/>
    <w:rsid w:val="00E67761"/>
    <w:rsid w:val="00EA732A"/>
    <w:rsid w:val="00F04B04"/>
    <w:rsid w:val="00F353DC"/>
    <w:rsid w:val="00F4577D"/>
    <w:rsid w:val="00F6459A"/>
    <w:rsid w:val="00F66237"/>
    <w:rsid w:val="00FB33B0"/>
    <w:rsid w:val="00FC1427"/>
    <w:rsid w:val="00FC6C40"/>
    <w:rsid w:val="03D04432"/>
    <w:rsid w:val="041A61E5"/>
    <w:rsid w:val="06ED7C86"/>
    <w:rsid w:val="168374B0"/>
    <w:rsid w:val="1B013E54"/>
    <w:rsid w:val="1B117954"/>
    <w:rsid w:val="1F674365"/>
    <w:rsid w:val="31884D96"/>
    <w:rsid w:val="39200927"/>
    <w:rsid w:val="5C7A5317"/>
    <w:rsid w:val="5DD95DCE"/>
    <w:rsid w:val="5E7D1AED"/>
    <w:rsid w:val="67504DBD"/>
    <w:rsid w:val="790407CD"/>
    <w:rsid w:val="7B9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63A1-A503-4A9F-9482-B39E0EFCD1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568</Words>
  <Characters>3244</Characters>
  <Lines>27</Lines>
  <Paragraphs>7</Paragraphs>
  <TotalTime>0</TotalTime>
  <ScaleCrop>false</ScaleCrop>
  <LinksUpToDate>false</LinksUpToDate>
  <CharactersWithSpaces>3805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2022-07-13T00:43:00Z</dcterms:created>
  <dc:creator>luomyong@163.com</dc:creator>
  <cp:lastModifiedBy>admin</cp:lastModifiedBy>
  <dcterms:modified xsi:type="dcterms:W3CDTF">2024-07-13T03:34:03Z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7ECCC89150DB485697D622C4857BD700</vt:lpwstr>
  </property>
</Properties>
</file>